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118A" w14:textId="77777777" w:rsidR="00E428FE" w:rsidRDefault="00000000">
      <w:pPr>
        <w:spacing w:after="114"/>
        <w:ind w:left="10" w:right="-76"/>
        <w:jc w:val="center"/>
      </w:pPr>
      <w:r>
        <w:rPr>
          <w:b/>
        </w:rPr>
        <w:t>UCHWAŁA NR XXXI/513/21</w:t>
      </w:r>
    </w:p>
    <w:p w14:paraId="27E8AD55" w14:textId="77777777" w:rsidR="00E428FE" w:rsidRDefault="00000000">
      <w:pPr>
        <w:spacing w:after="239" w:line="357" w:lineRule="auto"/>
        <w:jc w:val="center"/>
      </w:pPr>
      <w:r>
        <w:rPr>
          <w:b/>
        </w:rPr>
        <w:t xml:space="preserve">RADY MIASTA OLSZTYNA </w:t>
      </w:r>
      <w:r>
        <w:t>z dnia 24 lutego 2021 r.</w:t>
      </w:r>
    </w:p>
    <w:p w14:paraId="244E5352" w14:textId="77777777" w:rsidR="00E428FE" w:rsidRDefault="00000000">
      <w:pPr>
        <w:spacing w:after="243"/>
        <w:ind w:left="10" w:right="0"/>
        <w:jc w:val="center"/>
      </w:pPr>
      <w:r>
        <w:rPr>
          <w:b/>
        </w:rPr>
        <w:t xml:space="preserve">w sprawie przyznawania dorocznych Nagród Prezydenta Olsztyna za szczególne osiągnięcia w dziedzinie twórczości artystycznej, upowszechniania i ochrony kultury </w:t>
      </w:r>
    </w:p>
    <w:p w14:paraId="6BDF4887" w14:textId="77777777" w:rsidR="00E428FE" w:rsidRDefault="00000000">
      <w:pPr>
        <w:spacing w:after="253" w:line="238" w:lineRule="auto"/>
        <w:ind w:left="61" w:right="-15" w:firstLine="274"/>
        <w:jc w:val="both"/>
      </w:pPr>
      <w:r>
        <w:t>Na podstawie art. 7a ust. 3  ustawy  z dnia 25 października 1991 r. o organizowaniu i prowadzeniu działalności kulturalnej (</w:t>
      </w:r>
      <w:proofErr w:type="spellStart"/>
      <w:r>
        <w:t>t.j</w:t>
      </w:r>
      <w:proofErr w:type="spellEnd"/>
      <w:r>
        <w:t>. Dz. U. z 2020 r. poz. 194. ) oraz art. 18 ust. 1 ustawy z dnia 8 marca 1990r. o samorządzie gminnym (</w:t>
      </w:r>
      <w:proofErr w:type="spellStart"/>
      <w:r>
        <w:t>t.j</w:t>
      </w:r>
      <w:proofErr w:type="spellEnd"/>
      <w:r>
        <w:t>. Dz. U. z 2020 r. poz. 713, 1378.) Rada Miasta Olsztyna uchwala, co następuje:</w:t>
      </w:r>
    </w:p>
    <w:p w14:paraId="6FEE57C7" w14:textId="77777777" w:rsidR="00E428FE" w:rsidRDefault="00000000">
      <w:pPr>
        <w:spacing w:after="243"/>
        <w:ind w:left="61" w:right="0" w:firstLine="284"/>
      </w:pPr>
      <w:r>
        <w:rPr>
          <w:b/>
        </w:rPr>
        <w:t xml:space="preserve">§ 1. </w:t>
      </w:r>
      <w:r>
        <w:t>Ustanawia się doroczne Nagrody Prezydenta Olsztyna przyznawane za osiągnięcia w dziedzinie twórczości artystycznej, upowszechniania i ochrony kultury, zwane dalej Nagrodami.</w:t>
      </w:r>
    </w:p>
    <w:p w14:paraId="25AA6D7F" w14:textId="77777777" w:rsidR="00E428FE" w:rsidRDefault="00000000">
      <w:pPr>
        <w:spacing w:after="231" w:line="259" w:lineRule="auto"/>
        <w:ind w:left="0" w:right="0" w:firstLine="0"/>
        <w:jc w:val="right"/>
      </w:pPr>
      <w:r>
        <w:rPr>
          <w:b/>
        </w:rPr>
        <w:t xml:space="preserve">§ 2. </w:t>
      </w:r>
      <w:r>
        <w:t>Tryb i zasady przyznawania Nagród określa regulamin stanowiący załącznik do niniejszej uchwały.</w:t>
      </w:r>
    </w:p>
    <w:p w14:paraId="163772E3" w14:textId="77777777" w:rsidR="00E428FE" w:rsidRDefault="00000000">
      <w:pPr>
        <w:spacing w:after="253" w:line="238" w:lineRule="auto"/>
        <w:ind w:left="61" w:right="-15" w:firstLine="274"/>
        <w:jc w:val="both"/>
      </w:pPr>
      <w:r>
        <w:rPr>
          <w:b/>
        </w:rPr>
        <w:t xml:space="preserve">§ 3. </w:t>
      </w:r>
      <w:r>
        <w:t xml:space="preserve">Traci moc uchwała nr XIV/148/07 Rady Miasta Olsztyn z dnia 29 sierpnia 2007 roku w sprawie przyznawania dorocznych Nagród Prezydenta Miasta Olsztyn za szczególne osiągnięcia w dziedzinie twórczości artystycznej, upowszechniania i ochrony dóbr kultury, zmieniona uchwałą nr LXVII/784/10 Rady Miasta Olsztyn z dnia 27 października 2010r. oraz uchwałą nr X/99/15 Rady Miasta Olsztyna z dnia 27 maja 2015 r. </w:t>
      </w:r>
    </w:p>
    <w:p w14:paraId="683F2875" w14:textId="77777777" w:rsidR="00E428FE" w:rsidRDefault="00000000">
      <w:pPr>
        <w:spacing w:after="240"/>
        <w:ind w:left="370" w:right="0"/>
      </w:pPr>
      <w:r>
        <w:rPr>
          <w:b/>
        </w:rPr>
        <w:t>§ 4.</w:t>
      </w:r>
      <w:r>
        <w:t xml:space="preserve"> Wykonanie uchwały powierza się Prezydentowi Olsztyna.</w:t>
      </w:r>
    </w:p>
    <w:p w14:paraId="5A0000F8" w14:textId="77777777" w:rsidR="00E428FE" w:rsidRDefault="00000000">
      <w:pPr>
        <w:spacing w:after="496"/>
        <w:ind w:left="61" w:right="0" w:firstLine="284"/>
      </w:pPr>
      <w:r>
        <w:rPr>
          <w:b/>
        </w:rPr>
        <w:t xml:space="preserve">§ 5. </w:t>
      </w:r>
      <w:r>
        <w:t xml:space="preserve">Uchwała wchodzi w życie z dniem podjęcia i podlega podaniu do publicznej wiadomości poprzez publikację w Biuletynie Informacji Publicznej Urzędu Miasta Olsztyna. </w:t>
      </w:r>
    </w:p>
    <w:p w14:paraId="599BBFBE" w14:textId="41651A04" w:rsidR="007A6C1D" w:rsidRPr="007A6C1D" w:rsidRDefault="00000000" w:rsidP="007A6C1D">
      <w:pPr>
        <w:pStyle w:val="Nagwek1"/>
      </w:pPr>
      <w:r>
        <w:t>PRZEWODNICZĄCY RADY MIAST</w:t>
      </w:r>
      <w:r w:rsidR="007A6C1D">
        <w:t>A</w:t>
      </w:r>
    </w:p>
    <w:p w14:paraId="167F6EF3" w14:textId="77777777" w:rsidR="00E428FE" w:rsidRDefault="00000000">
      <w:pPr>
        <w:ind w:left="6724" w:right="0"/>
      </w:pPr>
      <w:r>
        <w:t>Robert Szewczyk</w:t>
      </w:r>
    </w:p>
    <w:p w14:paraId="4FB48A86" w14:textId="77777777" w:rsidR="007A6C1D" w:rsidRDefault="007A6C1D">
      <w:pPr>
        <w:ind w:left="6724" w:right="0"/>
      </w:pPr>
    </w:p>
    <w:p w14:paraId="2CE29D71" w14:textId="77777777" w:rsidR="007A6C1D" w:rsidRDefault="007A6C1D">
      <w:pPr>
        <w:ind w:left="6724" w:right="0"/>
      </w:pPr>
    </w:p>
    <w:p w14:paraId="0AB2E11D" w14:textId="77777777" w:rsidR="007A6C1D" w:rsidRDefault="007A6C1D">
      <w:pPr>
        <w:ind w:left="6724" w:right="0"/>
      </w:pPr>
    </w:p>
    <w:p w14:paraId="4E9EBDDD" w14:textId="77777777" w:rsidR="007A6C1D" w:rsidRDefault="007A6C1D">
      <w:pPr>
        <w:ind w:left="6724" w:right="0"/>
      </w:pPr>
    </w:p>
    <w:p w14:paraId="3D5B5350" w14:textId="77777777" w:rsidR="007A6C1D" w:rsidRDefault="007A6C1D">
      <w:pPr>
        <w:ind w:left="6724" w:right="0"/>
      </w:pPr>
    </w:p>
    <w:p w14:paraId="2A084C2D" w14:textId="77777777" w:rsidR="007A6C1D" w:rsidRDefault="007A6C1D">
      <w:pPr>
        <w:ind w:left="6724" w:right="0"/>
      </w:pPr>
    </w:p>
    <w:p w14:paraId="2C8A7C52" w14:textId="77777777" w:rsidR="007A6C1D" w:rsidRDefault="007A6C1D">
      <w:pPr>
        <w:ind w:left="6724" w:right="0"/>
      </w:pPr>
    </w:p>
    <w:p w14:paraId="667B5F48" w14:textId="77777777" w:rsidR="007A6C1D" w:rsidRDefault="007A6C1D">
      <w:pPr>
        <w:ind w:left="6724" w:right="0"/>
      </w:pPr>
    </w:p>
    <w:p w14:paraId="65EFA8C9" w14:textId="77777777" w:rsidR="007A6C1D" w:rsidRDefault="007A6C1D">
      <w:pPr>
        <w:ind w:left="6724" w:right="0"/>
      </w:pPr>
    </w:p>
    <w:p w14:paraId="2BCF7DF5" w14:textId="77777777" w:rsidR="007A6C1D" w:rsidRDefault="007A6C1D">
      <w:pPr>
        <w:ind w:left="6724" w:right="0"/>
      </w:pPr>
    </w:p>
    <w:p w14:paraId="2BD85226" w14:textId="77777777" w:rsidR="007A6C1D" w:rsidRDefault="007A6C1D">
      <w:pPr>
        <w:ind w:left="6724" w:right="0"/>
      </w:pPr>
    </w:p>
    <w:p w14:paraId="7D48D641" w14:textId="77777777" w:rsidR="007A6C1D" w:rsidRDefault="007A6C1D">
      <w:pPr>
        <w:ind w:left="6724" w:right="0"/>
      </w:pPr>
    </w:p>
    <w:p w14:paraId="1E3DEE9C" w14:textId="77777777" w:rsidR="007A6C1D" w:rsidRDefault="007A6C1D">
      <w:pPr>
        <w:ind w:left="6724" w:right="0"/>
      </w:pPr>
    </w:p>
    <w:p w14:paraId="5DA38CA5" w14:textId="77777777" w:rsidR="007A6C1D" w:rsidRDefault="007A6C1D">
      <w:pPr>
        <w:ind w:left="6724" w:right="0"/>
      </w:pPr>
    </w:p>
    <w:p w14:paraId="457EC546" w14:textId="77777777" w:rsidR="007A6C1D" w:rsidRDefault="007A6C1D">
      <w:pPr>
        <w:ind w:left="6724" w:right="0"/>
      </w:pPr>
    </w:p>
    <w:p w14:paraId="0C80F039" w14:textId="77777777" w:rsidR="007A6C1D" w:rsidRDefault="007A6C1D">
      <w:pPr>
        <w:ind w:left="6724" w:right="0"/>
      </w:pPr>
    </w:p>
    <w:p w14:paraId="2EA1EDC3" w14:textId="77777777" w:rsidR="007A6C1D" w:rsidRDefault="007A6C1D">
      <w:pPr>
        <w:ind w:left="6724" w:right="0"/>
      </w:pPr>
    </w:p>
    <w:p w14:paraId="2FFEB483" w14:textId="77777777" w:rsidR="007A6C1D" w:rsidRDefault="007A6C1D">
      <w:pPr>
        <w:ind w:left="6724" w:right="0"/>
      </w:pPr>
    </w:p>
    <w:p w14:paraId="3278E845" w14:textId="77777777" w:rsidR="007A6C1D" w:rsidRDefault="007A6C1D">
      <w:pPr>
        <w:ind w:left="6724" w:right="0"/>
      </w:pPr>
    </w:p>
    <w:p w14:paraId="5EEF7997" w14:textId="77777777" w:rsidR="007A6C1D" w:rsidRDefault="007A6C1D">
      <w:pPr>
        <w:ind w:left="6724" w:right="0"/>
      </w:pPr>
    </w:p>
    <w:p w14:paraId="31D02C8E" w14:textId="77777777" w:rsidR="00E428FE" w:rsidRDefault="00000000">
      <w:pPr>
        <w:spacing w:after="284"/>
        <w:ind w:left="6458" w:right="0"/>
      </w:pPr>
      <w:r>
        <w:lastRenderedPageBreak/>
        <w:t>Załącznik do uchwały nr XXXI/513/21 Rady Miasta Olsztyna z dnia 24 lutego 2021 r.</w:t>
      </w:r>
    </w:p>
    <w:p w14:paraId="1A4A19FB" w14:textId="77777777" w:rsidR="00E428FE" w:rsidRDefault="00000000">
      <w:pPr>
        <w:spacing w:after="239" w:line="252" w:lineRule="auto"/>
        <w:ind w:left="1967" w:right="1811"/>
        <w:jc w:val="center"/>
      </w:pPr>
      <w:r>
        <w:t>Regulamin przyznawania dorocznych Nagród Prezydenta Olsztyna</w:t>
      </w:r>
      <w:r>
        <w:rPr>
          <w:sz w:val="28"/>
        </w:rPr>
        <w:t xml:space="preserve"> </w:t>
      </w:r>
      <w:r>
        <w:t>za szczególne osiągnięcia w dziedzinie twórczości artystycznej, upowszechniania i ochrony kultury</w:t>
      </w:r>
    </w:p>
    <w:p w14:paraId="27D37638" w14:textId="77777777" w:rsidR="00E428FE" w:rsidRDefault="00000000">
      <w:pPr>
        <w:spacing w:after="239" w:line="252" w:lineRule="auto"/>
        <w:ind w:left="1967" w:right="1881"/>
        <w:jc w:val="center"/>
      </w:pPr>
      <w:r>
        <w:t>§ 1</w:t>
      </w:r>
    </w:p>
    <w:p w14:paraId="766B197B" w14:textId="77777777" w:rsidR="00E428FE" w:rsidRDefault="00000000">
      <w:pPr>
        <w:numPr>
          <w:ilvl w:val="0"/>
          <w:numId w:val="1"/>
        </w:numPr>
        <w:ind w:right="0" w:hanging="283"/>
      </w:pPr>
      <w:r>
        <w:t>Nagrody mogą być przyznawane osobom fizycznym, prawnym, zespołom i jednostkom organizacyjnym nie posiadającym osobowości prawnej działającym na terenie Olsztyna za:</w:t>
      </w:r>
    </w:p>
    <w:p w14:paraId="05BD8D68" w14:textId="77777777" w:rsidR="00E428FE" w:rsidRDefault="00000000">
      <w:pPr>
        <w:numPr>
          <w:ilvl w:val="1"/>
          <w:numId w:val="1"/>
        </w:numPr>
        <w:ind w:right="0" w:hanging="424"/>
      </w:pPr>
      <w:r>
        <w:t>szczególne dokonania w dziedzinie</w:t>
      </w:r>
      <w:r>
        <w:rPr>
          <w:sz w:val="28"/>
        </w:rPr>
        <w:t xml:space="preserve"> </w:t>
      </w:r>
      <w:r>
        <w:t>twórczości artystycznej, edukacji kulturalnej lub działalności służącej upowszechnianiu kultury i sztuki,</w:t>
      </w:r>
    </w:p>
    <w:p w14:paraId="53E67CDC" w14:textId="77777777" w:rsidR="00E428FE" w:rsidRDefault="00000000">
      <w:pPr>
        <w:numPr>
          <w:ilvl w:val="1"/>
          <w:numId w:val="1"/>
        </w:numPr>
        <w:ind w:right="0" w:hanging="424"/>
      </w:pPr>
      <w:r>
        <w:t>całokształt działalności w dziedzinie twórczości artystycznej, edukacji kulturalnej,</w:t>
      </w:r>
      <w:r>
        <w:rPr>
          <w:color w:val="FF0000"/>
        </w:rPr>
        <w:t xml:space="preserve"> </w:t>
      </w:r>
      <w:r>
        <w:t>upowszechniania i ochrony kultury.</w:t>
      </w:r>
    </w:p>
    <w:p w14:paraId="4C50F8F6" w14:textId="77777777" w:rsidR="00E428FE" w:rsidRDefault="00000000">
      <w:pPr>
        <w:numPr>
          <w:ilvl w:val="0"/>
          <w:numId w:val="1"/>
        </w:numPr>
        <w:ind w:right="0" w:hanging="283"/>
      </w:pPr>
      <w:r>
        <w:t>Nagrody mogą być przyznane w następujących dziedzinach:</w:t>
      </w:r>
    </w:p>
    <w:p w14:paraId="596BC491" w14:textId="77777777" w:rsidR="00E428FE" w:rsidRDefault="00000000">
      <w:pPr>
        <w:numPr>
          <w:ilvl w:val="1"/>
          <w:numId w:val="1"/>
        </w:numPr>
        <w:ind w:right="0" w:hanging="424"/>
      </w:pPr>
      <w:r>
        <w:t>sztuk plastycznych,</w:t>
      </w:r>
    </w:p>
    <w:p w14:paraId="1660C84B" w14:textId="77777777" w:rsidR="00E428FE" w:rsidRDefault="00000000">
      <w:pPr>
        <w:numPr>
          <w:ilvl w:val="1"/>
          <w:numId w:val="1"/>
        </w:numPr>
        <w:ind w:right="0" w:hanging="424"/>
      </w:pPr>
      <w:r>
        <w:t>teatru,</w:t>
      </w:r>
    </w:p>
    <w:p w14:paraId="19F0A204" w14:textId="77777777" w:rsidR="00E428FE" w:rsidRDefault="00000000">
      <w:pPr>
        <w:numPr>
          <w:ilvl w:val="1"/>
          <w:numId w:val="1"/>
        </w:numPr>
        <w:ind w:right="0" w:hanging="424"/>
      </w:pPr>
      <w:r>
        <w:t>muzyki,</w:t>
      </w:r>
    </w:p>
    <w:p w14:paraId="3F8432D8" w14:textId="77777777" w:rsidR="00E428FE" w:rsidRDefault="00000000">
      <w:pPr>
        <w:numPr>
          <w:ilvl w:val="1"/>
          <w:numId w:val="1"/>
        </w:numPr>
        <w:ind w:right="0" w:hanging="424"/>
      </w:pPr>
      <w:r>
        <w:t>literatury,</w:t>
      </w:r>
    </w:p>
    <w:p w14:paraId="4D9F5592" w14:textId="77777777" w:rsidR="00E428FE" w:rsidRDefault="00000000">
      <w:pPr>
        <w:numPr>
          <w:ilvl w:val="1"/>
          <w:numId w:val="1"/>
        </w:numPr>
        <w:ind w:right="0" w:hanging="424"/>
      </w:pPr>
      <w:r>
        <w:t xml:space="preserve">tańca, </w:t>
      </w:r>
    </w:p>
    <w:p w14:paraId="74A2985B" w14:textId="77777777" w:rsidR="00E428FE" w:rsidRDefault="00000000">
      <w:pPr>
        <w:numPr>
          <w:ilvl w:val="1"/>
          <w:numId w:val="1"/>
        </w:numPr>
        <w:ind w:right="0" w:hanging="424"/>
      </w:pPr>
      <w:r>
        <w:t>fotografii,</w:t>
      </w:r>
    </w:p>
    <w:p w14:paraId="1CBBBE7E" w14:textId="77777777" w:rsidR="00E428FE" w:rsidRDefault="00000000">
      <w:pPr>
        <w:numPr>
          <w:ilvl w:val="1"/>
          <w:numId w:val="1"/>
        </w:numPr>
        <w:ind w:right="0" w:hanging="424"/>
      </w:pPr>
      <w:r>
        <w:t>filmu,</w:t>
      </w:r>
    </w:p>
    <w:p w14:paraId="69879CBF" w14:textId="77777777" w:rsidR="00E428FE" w:rsidRDefault="00000000">
      <w:pPr>
        <w:numPr>
          <w:ilvl w:val="1"/>
          <w:numId w:val="1"/>
        </w:numPr>
        <w:spacing w:after="246"/>
        <w:ind w:right="0" w:hanging="424"/>
      </w:pPr>
      <w:r>
        <w:t>upowszechniania i ochrony kultury.</w:t>
      </w:r>
    </w:p>
    <w:p w14:paraId="12953557" w14:textId="77777777" w:rsidR="00E428FE" w:rsidRDefault="00000000">
      <w:pPr>
        <w:spacing w:after="239" w:line="252" w:lineRule="auto"/>
        <w:ind w:left="1967" w:right="1881"/>
        <w:jc w:val="center"/>
      </w:pPr>
      <w:r>
        <w:t>§  2</w:t>
      </w:r>
    </w:p>
    <w:p w14:paraId="012BF7F1" w14:textId="77777777" w:rsidR="00E428FE" w:rsidRDefault="00000000">
      <w:pPr>
        <w:spacing w:after="243"/>
        <w:ind w:left="71" w:right="0"/>
      </w:pPr>
      <w:r>
        <w:t xml:space="preserve">Nagrody mogą być indywidualne lub zbiorowe, a osoby za to samo osiągnięcie mogą otrzymać nagrodę tylko raz. </w:t>
      </w:r>
    </w:p>
    <w:p w14:paraId="0ED387E9" w14:textId="77777777" w:rsidR="00E428FE" w:rsidRDefault="00000000">
      <w:pPr>
        <w:spacing w:after="239" w:line="252" w:lineRule="auto"/>
        <w:ind w:left="1967" w:right="1881"/>
        <w:jc w:val="center"/>
      </w:pPr>
      <w:r>
        <w:t>§ 3</w:t>
      </w:r>
    </w:p>
    <w:p w14:paraId="6411A154" w14:textId="77777777" w:rsidR="00E428FE" w:rsidRDefault="00000000">
      <w:pPr>
        <w:ind w:left="71" w:right="0"/>
      </w:pPr>
      <w:r>
        <w:t>Przyznanie Nagrody może nastąpić na wniosek:</w:t>
      </w:r>
    </w:p>
    <w:p w14:paraId="1366F4E3" w14:textId="77777777" w:rsidR="00E428FE" w:rsidRDefault="00000000">
      <w:pPr>
        <w:numPr>
          <w:ilvl w:val="0"/>
          <w:numId w:val="2"/>
        </w:numPr>
        <w:ind w:right="0" w:hanging="283"/>
      </w:pPr>
      <w:r>
        <w:t>Komisji Kultury</w:t>
      </w:r>
      <w:r>
        <w:rPr>
          <w:color w:val="FF0000"/>
        </w:rPr>
        <w:t xml:space="preserve"> </w:t>
      </w:r>
      <w:r>
        <w:t>Rady Miasta Olsztyna,</w:t>
      </w:r>
    </w:p>
    <w:p w14:paraId="6FCD70B1" w14:textId="77777777" w:rsidR="00E428FE" w:rsidRDefault="00000000">
      <w:pPr>
        <w:numPr>
          <w:ilvl w:val="0"/>
          <w:numId w:val="2"/>
        </w:numPr>
        <w:ind w:right="0" w:hanging="283"/>
      </w:pPr>
      <w:r>
        <w:t>Prezydenta Olsztyna,</w:t>
      </w:r>
    </w:p>
    <w:p w14:paraId="37693A66" w14:textId="77777777" w:rsidR="00E428FE" w:rsidRDefault="00000000">
      <w:pPr>
        <w:numPr>
          <w:ilvl w:val="0"/>
          <w:numId w:val="2"/>
        </w:numPr>
        <w:ind w:right="0" w:hanging="283"/>
      </w:pPr>
      <w:r>
        <w:t xml:space="preserve">instytucji kultury, </w:t>
      </w:r>
    </w:p>
    <w:p w14:paraId="5AF23DE2" w14:textId="77777777" w:rsidR="00E428FE" w:rsidRDefault="00000000">
      <w:pPr>
        <w:numPr>
          <w:ilvl w:val="0"/>
          <w:numId w:val="2"/>
        </w:numPr>
        <w:ind w:right="0" w:hanging="283"/>
      </w:pPr>
      <w:r>
        <w:t>stowarzyszeń i związków twórczych,</w:t>
      </w:r>
    </w:p>
    <w:p w14:paraId="1A3CF759" w14:textId="39FC3B2C" w:rsidR="00E428FE" w:rsidRDefault="00000000">
      <w:pPr>
        <w:numPr>
          <w:ilvl w:val="0"/>
          <w:numId w:val="2"/>
        </w:numPr>
        <w:spacing w:after="496"/>
        <w:ind w:right="0" w:hanging="283"/>
      </w:pPr>
      <w:r>
        <w:t>innych jednostek organizacyjnych, których statutowy zakres działania obejmuje zadania w dziedzinie kultury i sztuki.</w:t>
      </w:r>
    </w:p>
    <w:p w14:paraId="2FE9C88E" w14:textId="77777777" w:rsidR="00E428FE" w:rsidRDefault="00000000">
      <w:pPr>
        <w:spacing w:after="239" w:line="252" w:lineRule="auto"/>
        <w:ind w:left="1967" w:right="1881"/>
        <w:jc w:val="center"/>
      </w:pPr>
      <w:r>
        <w:t>§ 4</w:t>
      </w:r>
    </w:p>
    <w:p w14:paraId="36BFC468" w14:textId="77777777" w:rsidR="00E428FE" w:rsidRDefault="00000000">
      <w:pPr>
        <w:numPr>
          <w:ilvl w:val="0"/>
          <w:numId w:val="3"/>
        </w:numPr>
        <w:ind w:right="0" w:hanging="283"/>
      </w:pPr>
      <w:r>
        <w:t>Wnioski o przyznanie nagrody składane są w Kancelarii Ogólnej Urzędu Miasta Olsztyna na formularzu będącym załącznikiem do niniejszego Regulaminu.</w:t>
      </w:r>
    </w:p>
    <w:p w14:paraId="75DE94EE" w14:textId="77777777" w:rsidR="00E428FE" w:rsidRDefault="00000000">
      <w:pPr>
        <w:numPr>
          <w:ilvl w:val="0"/>
          <w:numId w:val="3"/>
        </w:numPr>
        <w:spacing w:after="240"/>
        <w:ind w:right="0" w:hanging="283"/>
      </w:pPr>
      <w:r>
        <w:t>Termin złożenia wniosków upływa z ostatnim dniem lutego każdego roku.</w:t>
      </w:r>
    </w:p>
    <w:p w14:paraId="770475C7" w14:textId="77777777" w:rsidR="00E428FE" w:rsidRDefault="00000000">
      <w:pPr>
        <w:spacing w:after="265" w:line="252" w:lineRule="auto"/>
        <w:ind w:left="1967" w:right="1881"/>
        <w:jc w:val="center"/>
      </w:pPr>
      <w:r>
        <w:t>§ 5</w:t>
      </w:r>
    </w:p>
    <w:p w14:paraId="0127554C" w14:textId="77777777" w:rsidR="00E428FE" w:rsidRDefault="00000000">
      <w:pPr>
        <w:numPr>
          <w:ilvl w:val="0"/>
          <w:numId w:val="4"/>
        </w:numPr>
        <w:ind w:right="0" w:hanging="360"/>
      </w:pPr>
      <w:r>
        <w:t>Wnioski o przyznanie nagrody rozpatruje Rada Artystyczna.</w:t>
      </w:r>
    </w:p>
    <w:p w14:paraId="5CFFFDC7" w14:textId="77777777" w:rsidR="00E428FE" w:rsidRDefault="00000000">
      <w:pPr>
        <w:numPr>
          <w:ilvl w:val="0"/>
          <w:numId w:val="4"/>
        </w:numPr>
        <w:ind w:right="0" w:hanging="360"/>
      </w:pPr>
      <w:r>
        <w:t>Posiedzenia Rady Artystycznej mogą odbywać się za pośrednictwem platformy do wideokonferencji online.</w:t>
      </w:r>
    </w:p>
    <w:p w14:paraId="63B7ABD6" w14:textId="77777777" w:rsidR="00E428FE" w:rsidRDefault="00000000">
      <w:pPr>
        <w:numPr>
          <w:ilvl w:val="0"/>
          <w:numId w:val="4"/>
        </w:numPr>
        <w:ind w:right="0" w:hanging="360"/>
      </w:pPr>
      <w:r>
        <w:t>Stanowisko Rady Artystycznej w sprawie przyznania nagrody opiniuje Komisja Kultury Rady Miasta Olsztyna.</w:t>
      </w:r>
    </w:p>
    <w:p w14:paraId="18480F4E" w14:textId="77777777" w:rsidR="00E428FE" w:rsidRDefault="00000000">
      <w:pPr>
        <w:numPr>
          <w:ilvl w:val="0"/>
          <w:numId w:val="4"/>
        </w:numPr>
        <w:ind w:right="0" w:hanging="360"/>
      </w:pPr>
      <w:r>
        <w:lastRenderedPageBreak/>
        <w:t>Decyzję o przyznaniu nagrody podejmuje Prezydent Olsztyna po uprzednim zapoznaniu się ze stanowiskiem i opinią, o których mowa w ust.1 i 3.</w:t>
      </w:r>
    </w:p>
    <w:p w14:paraId="1F7FDFA8" w14:textId="77777777" w:rsidR="00E428FE" w:rsidRDefault="00000000">
      <w:pPr>
        <w:spacing w:after="239" w:line="252" w:lineRule="auto"/>
        <w:ind w:left="1967" w:right="1881"/>
        <w:jc w:val="center"/>
      </w:pPr>
      <w:r>
        <w:t>§ 6</w:t>
      </w:r>
    </w:p>
    <w:p w14:paraId="07B3EBFA" w14:textId="77777777" w:rsidR="00E428FE" w:rsidRDefault="00000000">
      <w:pPr>
        <w:numPr>
          <w:ilvl w:val="0"/>
          <w:numId w:val="5"/>
        </w:numPr>
        <w:ind w:right="0"/>
      </w:pPr>
      <w:r>
        <w:t>Radę Artystyczną powołuje Rada Miasta Olsztyna na wniosek Prezydenta Olsztyna po uzyskaniu opinii Komisji Kultury Rady Miasta Olsztyna.</w:t>
      </w:r>
    </w:p>
    <w:p w14:paraId="1C709549" w14:textId="77777777" w:rsidR="00E428FE" w:rsidRDefault="00000000">
      <w:pPr>
        <w:numPr>
          <w:ilvl w:val="0"/>
          <w:numId w:val="5"/>
        </w:numPr>
        <w:spacing w:after="243"/>
        <w:ind w:right="0"/>
      </w:pPr>
      <w:r>
        <w:t xml:space="preserve">W skład Rady Artystycznej wchodzą przedstawiciele olsztyńskich instytucji kultury, stowarzyszeń i związków twórczych oraz Komisji Kultury Rady Miasta Olsztyna. </w:t>
      </w:r>
    </w:p>
    <w:p w14:paraId="261BE597" w14:textId="77777777" w:rsidR="00E428FE" w:rsidRDefault="00000000">
      <w:pPr>
        <w:spacing w:after="7" w:line="252" w:lineRule="auto"/>
        <w:ind w:left="1967" w:right="1881"/>
        <w:jc w:val="center"/>
      </w:pPr>
      <w:r>
        <w:t>§ 7</w:t>
      </w:r>
    </w:p>
    <w:p w14:paraId="1743A40E" w14:textId="77777777" w:rsidR="00E428FE" w:rsidRDefault="00000000">
      <w:pPr>
        <w:numPr>
          <w:ilvl w:val="0"/>
          <w:numId w:val="6"/>
        </w:numPr>
        <w:ind w:right="0" w:hanging="283"/>
      </w:pPr>
      <w:r>
        <w:t>Przyznaje się:</w:t>
      </w:r>
    </w:p>
    <w:p w14:paraId="18F96A88" w14:textId="77777777" w:rsidR="00E428FE" w:rsidRDefault="00000000">
      <w:pPr>
        <w:numPr>
          <w:ilvl w:val="1"/>
          <w:numId w:val="6"/>
        </w:numPr>
        <w:ind w:right="2250" w:firstLine="360"/>
      </w:pPr>
      <w:r>
        <w:t>nagrodę pieniężną, lub</w:t>
      </w:r>
    </w:p>
    <w:p w14:paraId="337894C9" w14:textId="77777777" w:rsidR="00E428FE" w:rsidRDefault="00000000">
      <w:pPr>
        <w:numPr>
          <w:ilvl w:val="1"/>
          <w:numId w:val="6"/>
        </w:numPr>
        <w:ind w:right="2250" w:firstLine="360"/>
      </w:pPr>
      <w:r>
        <w:t>dzieło sztuki autorstwa olsztyńskiego artysty, oraz nagrodę honorową: dyplom i inną formę uhonorowania.</w:t>
      </w:r>
    </w:p>
    <w:p w14:paraId="33F0B165" w14:textId="77777777" w:rsidR="00E428FE" w:rsidRDefault="00000000">
      <w:pPr>
        <w:numPr>
          <w:ilvl w:val="0"/>
          <w:numId w:val="6"/>
        </w:numPr>
        <w:ind w:right="0" w:hanging="283"/>
      </w:pPr>
      <w:r>
        <w:t xml:space="preserve">Nagrodę indywidualną pieniężną ustala się w wysokości do 7.000,-zł, a nagrodę zbiorową w wysokości do 20.000,- zł. </w:t>
      </w:r>
    </w:p>
    <w:p w14:paraId="33D24962" w14:textId="77777777" w:rsidR="00E428FE" w:rsidRDefault="00000000">
      <w:pPr>
        <w:numPr>
          <w:ilvl w:val="0"/>
          <w:numId w:val="6"/>
        </w:numPr>
        <w:spacing w:after="243"/>
        <w:ind w:right="0" w:hanging="283"/>
      </w:pPr>
      <w:r>
        <w:t>W każdym roku można przyznać do 10 nagród, w formie nagród indywidualnych lub zbiorowych</w:t>
      </w:r>
      <w:r>
        <w:rPr>
          <w:b/>
        </w:rPr>
        <w:t xml:space="preserve">, </w:t>
      </w:r>
      <w:r>
        <w:t xml:space="preserve">nie przekraczających łącznej kwoty przeznaczonej w budżecie Miasta na nagrody. </w:t>
      </w:r>
    </w:p>
    <w:p w14:paraId="2555F857" w14:textId="77777777" w:rsidR="00E428FE" w:rsidRDefault="00000000">
      <w:pPr>
        <w:spacing w:after="239" w:line="252" w:lineRule="auto"/>
        <w:ind w:left="1967" w:right="1881"/>
        <w:jc w:val="center"/>
      </w:pPr>
      <w:r>
        <w:t>§ 8</w:t>
      </w:r>
    </w:p>
    <w:p w14:paraId="3165E1A9" w14:textId="5AB36A47" w:rsidR="00E428FE" w:rsidRDefault="00000000" w:rsidP="007A6C1D">
      <w:pPr>
        <w:ind w:left="71" w:right="0"/>
      </w:pPr>
      <w:r>
        <w:t>Informacje o przyznanych nagrodach podaje się do publicznej wiadomości</w:t>
      </w:r>
      <w:r>
        <w:rPr>
          <w:b/>
        </w:rPr>
        <w:t xml:space="preserve"> </w:t>
      </w:r>
      <w:r>
        <w:t>poprzez publikację zarządzenia Prezydenta Olsztyna w Biuletynie Informacji Publicznej Urzędu Miasta Olsztyna.</w:t>
      </w:r>
    </w:p>
    <w:sectPr w:rsidR="00E428FE">
      <w:pgSz w:w="11907" w:h="16840"/>
      <w:pgMar w:top="1423" w:right="1021" w:bottom="1002" w:left="9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4384"/>
    <w:multiLevelType w:val="hybridMultilevel"/>
    <w:tmpl w:val="B2948928"/>
    <w:lvl w:ilvl="0" w:tplc="60A6423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90BA0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2C4F4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F08A2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E760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265FC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EE2D0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C0C01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639E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775A6"/>
    <w:multiLevelType w:val="hybridMultilevel"/>
    <w:tmpl w:val="4B7EB9CC"/>
    <w:lvl w:ilvl="0" w:tplc="5C72FD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CDD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C0D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25F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8EAF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A5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8C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2A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4F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7343D"/>
    <w:multiLevelType w:val="hybridMultilevel"/>
    <w:tmpl w:val="A8CAC286"/>
    <w:lvl w:ilvl="0" w:tplc="4640765A">
      <w:start w:val="1"/>
      <w:numFmt w:val="decimal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E7412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C2776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6C1EE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08172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23826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EEC18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E74A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4323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845EA"/>
    <w:multiLevelType w:val="hybridMultilevel"/>
    <w:tmpl w:val="6570D28E"/>
    <w:lvl w:ilvl="0" w:tplc="43B24E68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656D0">
      <w:start w:val="1"/>
      <w:numFmt w:val="decimal"/>
      <w:lvlText w:val="%2)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85B4A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C31EE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04B18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C0C62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16AE14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E13E2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A66E06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EE5B8D"/>
    <w:multiLevelType w:val="hybridMultilevel"/>
    <w:tmpl w:val="D69828FE"/>
    <w:lvl w:ilvl="0" w:tplc="1FC6727E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9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C5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044C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C7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26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29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0F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66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84169D"/>
    <w:multiLevelType w:val="hybridMultilevel"/>
    <w:tmpl w:val="6316DBCC"/>
    <w:lvl w:ilvl="0" w:tplc="C418546A">
      <w:start w:val="1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8CF6A">
      <w:start w:val="1"/>
      <w:numFmt w:val="decimal"/>
      <w:lvlText w:val="%2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8CB6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98BB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A2B7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288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495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E2E8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A0F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F5216B"/>
    <w:multiLevelType w:val="hybridMultilevel"/>
    <w:tmpl w:val="9508C788"/>
    <w:lvl w:ilvl="0" w:tplc="5BC4F4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69C2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346">
      <w:start w:val="1"/>
      <w:numFmt w:val="lowerRoman"/>
      <w:lvlText w:val="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06F16">
      <w:start w:val="1"/>
      <w:numFmt w:val="decimal"/>
      <w:lvlText w:val="%4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CA7F2">
      <w:start w:val="1"/>
      <w:numFmt w:val="lowerLetter"/>
      <w:lvlText w:val="%5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44522">
      <w:start w:val="1"/>
      <w:numFmt w:val="lowerRoman"/>
      <w:lvlText w:val="%6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C6774">
      <w:start w:val="1"/>
      <w:numFmt w:val="decimal"/>
      <w:lvlText w:val="%7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E825C">
      <w:start w:val="1"/>
      <w:numFmt w:val="lowerLetter"/>
      <w:lvlText w:val="%8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13A2">
      <w:start w:val="1"/>
      <w:numFmt w:val="lowerRoman"/>
      <w:lvlText w:val="%9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712D17"/>
    <w:multiLevelType w:val="hybridMultilevel"/>
    <w:tmpl w:val="33802EB0"/>
    <w:lvl w:ilvl="0" w:tplc="A20E5D70">
      <w:start w:val="1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8AFEA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7C060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38F6DA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209DA6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76C4A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008E2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A59E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41E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011587">
    <w:abstractNumId w:val="3"/>
  </w:num>
  <w:num w:numId="2" w16cid:durableId="1803694319">
    <w:abstractNumId w:val="2"/>
  </w:num>
  <w:num w:numId="3" w16cid:durableId="1348294865">
    <w:abstractNumId w:val="7"/>
  </w:num>
  <w:num w:numId="4" w16cid:durableId="316350580">
    <w:abstractNumId w:val="1"/>
  </w:num>
  <w:num w:numId="5" w16cid:durableId="1661076154">
    <w:abstractNumId w:val="4"/>
  </w:num>
  <w:num w:numId="6" w16cid:durableId="606274423">
    <w:abstractNumId w:val="5"/>
  </w:num>
  <w:num w:numId="7" w16cid:durableId="2030132019">
    <w:abstractNumId w:val="6"/>
  </w:num>
  <w:num w:numId="8" w16cid:durableId="38059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FE"/>
    <w:rsid w:val="007A6C1D"/>
    <w:rsid w:val="00953CE3"/>
    <w:rsid w:val="00E4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A28C"/>
  <w15:docId w15:val="{D638D6F2-D258-4B7B-B989-826AEE60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49" w:lineRule="auto"/>
      <w:ind w:left="3552" w:right="3466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84" w:line="259" w:lineRule="auto"/>
      <w:ind w:right="646"/>
      <w:jc w:val="right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marzenar</dc:creator>
  <cp:keywords/>
  <cp:lastModifiedBy>Daria Kurek</cp:lastModifiedBy>
  <cp:revision>2</cp:revision>
  <dcterms:created xsi:type="dcterms:W3CDTF">2025-08-06T11:08:00Z</dcterms:created>
  <dcterms:modified xsi:type="dcterms:W3CDTF">2025-08-06T11:08:00Z</dcterms:modified>
</cp:coreProperties>
</file>